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b/>
          <w:bCs/>
          <w:color w:val="000000"/>
        </w:rPr>
        <w:t>Οργανισμός Λιμένος Θεσσαλονίκης (ΟΛΘ)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 xml:space="preserve">Το λιμάνι της Θεσσαλονίκης για πάνω από 2300 χρόνια, από της ιδρύσεως του το 315/6 </w:t>
      </w:r>
      <w:proofErr w:type="spellStart"/>
      <w:r w:rsidRPr="0067285C">
        <w:rPr>
          <w:color w:val="000000"/>
        </w:rPr>
        <w:t>πΧ</w:t>
      </w:r>
      <w:proofErr w:type="spellEnd"/>
      <w:r w:rsidRPr="0067285C">
        <w:rPr>
          <w:color w:val="000000"/>
        </w:rPr>
        <w:t xml:space="preserve"> έως σήμερα, αποτελεί τον σημαντικότερο λιμένα της Μακεδονίας και έναν από τους σημαντικότερους λιμένες της νοτιοανατολικής Ευρώπης.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>Η πλεονεκτική γεωγραφική του θέση και οι εξαιρετικές οδικές και σιδηροδρομικές συνδέσεις του, συντελούν ώστε να είναι ο μεγαλύτερος λιμένας διαμετακομιστικού εμπορίου της χώρας και να εξυπηρετεί τις ανάγκες των 15 περίπου εκατομμυρίων κατοίκων της διεθνούς ενδοχώρας του.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>Βρίσκεται στο εσώτατο σημείο του Θερμαϊκού κόλπου, στο βόρειο τμήμα της ανατολικής Μεσογείου, προς τα δυτικά του κέντρου της πόλης της Θεσσαλονίκης. Η προσέγγιση των πλοίων πραγματοποιείται με φυσικό κανάλι μεγάλου βάθους το οποίο δεν χρειάζεται εκβάθυνση.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 xml:space="preserve">Καταλαμβάνει χώρο έκτασης 1,5 εκατομμύρια </w:t>
      </w:r>
      <w:proofErr w:type="spellStart"/>
      <w:r w:rsidRPr="0067285C">
        <w:rPr>
          <w:color w:val="000000"/>
        </w:rPr>
        <w:t>τμ</w:t>
      </w:r>
      <w:proofErr w:type="spellEnd"/>
      <w:r w:rsidRPr="0067285C">
        <w:rPr>
          <w:color w:val="000000"/>
        </w:rPr>
        <w:t xml:space="preserve"> και εκτείνεται σε μήκος 3,5 χιλιομέτρων.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 xml:space="preserve">Οι εγκαταστάσεις του περιλαμβάνουν έξι προβλήτες, κρηπιδώματα μήκους 6.200 μέτρων με βύθισμα της θάλασσας έμπροσθεν αυτών έως 12 μέτρα και κλειστούς και ανοικτούς αποθηκευτικούς χώρους συνολικής επιφάνειας 600.000 </w:t>
      </w:r>
      <w:proofErr w:type="spellStart"/>
      <w:r w:rsidRPr="0067285C">
        <w:rPr>
          <w:color w:val="000000"/>
        </w:rPr>
        <w:t>τμ</w:t>
      </w:r>
      <w:proofErr w:type="spellEnd"/>
      <w:r w:rsidRPr="0067285C">
        <w:rPr>
          <w:color w:val="000000"/>
        </w:rPr>
        <w:t>, κατάλληλες για την εξυπηρέτηση όλων των ειδών των φορτίων και την εξυπηρέτηση της επιβατικής κίνησης.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>Λόγω του εύκρατου κλίματος, της καλά προστατευμένης από καιρικές συνθήκες πρόσβασης, της ύπαρξης κυματοθραύστη μήκους 1000 μ που προστατεύει από τους νοτίους ανέμους, της σχεδόν μηδαμινής παλίρροιας (μέγιστο ύψος 0,7 μ) και των ασφαλών εγκαταστάσεων του λιμένος η φορτοεκφόρτωση των εμπορευμάτων και η αποβίβαση/επιβίβαση των επιβατών σε πλοία, πραγματοποιείται απρόσκοπτα καθ' όλη τη διάρκεια του έτους.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>Όλα τα κρηπιδώματα του λιμένος διαθέτουν διπλές/τριπλές σιδηροδρομικές γραμμές και είναι συνδεδεμένα με το εθνικό και διεθνές σιδηροδρομικό δίκτυο.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 xml:space="preserve">Βρίσκεται στη διασταύρωση σπουδαίων χερσαίων δικτύων μεταφοράς, Ανατολής - Δύσης (Εγνατία οδός) και Νότου-Βορρά (ΠΑΘΕ: Πάτρα-Αθήνα- Θεσσαλονίκη-Εύζωνοι ή </w:t>
      </w:r>
      <w:proofErr w:type="spellStart"/>
      <w:r w:rsidRPr="0067285C">
        <w:rPr>
          <w:color w:val="000000"/>
        </w:rPr>
        <w:t>Ειδομένη</w:t>
      </w:r>
      <w:proofErr w:type="spellEnd"/>
      <w:r w:rsidRPr="0067285C">
        <w:rPr>
          <w:color w:val="000000"/>
        </w:rPr>
        <w:t xml:space="preserve">) ο οποίος συνεχίζει προς βορρά αφενός ως διάδρομος Ανατολής – Ανατολικής Μεσογείου, του Κεντρικού δικτύου των Διευρωπαϊκών Δικτύων Μεταφοράς (TEN-T </w:t>
      </w:r>
      <w:proofErr w:type="spellStart"/>
      <w:r w:rsidRPr="0067285C">
        <w:rPr>
          <w:color w:val="000000"/>
        </w:rPr>
        <w:t>Core</w:t>
      </w:r>
      <w:proofErr w:type="spellEnd"/>
      <w:r w:rsidRPr="0067285C">
        <w:rPr>
          <w:color w:val="000000"/>
        </w:rPr>
        <w:t xml:space="preserve"> </w:t>
      </w:r>
      <w:proofErr w:type="spellStart"/>
      <w:r w:rsidRPr="0067285C">
        <w:rPr>
          <w:color w:val="000000"/>
        </w:rPr>
        <w:t>Network</w:t>
      </w:r>
      <w:proofErr w:type="spellEnd"/>
      <w:r w:rsidRPr="0067285C">
        <w:rPr>
          <w:color w:val="000000"/>
        </w:rPr>
        <w:t xml:space="preserve"> </w:t>
      </w:r>
      <w:proofErr w:type="spellStart"/>
      <w:r w:rsidRPr="0067285C">
        <w:rPr>
          <w:color w:val="000000"/>
        </w:rPr>
        <w:t>Corridor</w:t>
      </w:r>
      <w:proofErr w:type="spellEnd"/>
      <w:r w:rsidRPr="0067285C">
        <w:rPr>
          <w:color w:val="000000"/>
        </w:rPr>
        <w:t xml:space="preserve"> </w:t>
      </w:r>
      <w:proofErr w:type="spellStart"/>
      <w:r w:rsidRPr="0067285C">
        <w:rPr>
          <w:color w:val="000000"/>
        </w:rPr>
        <w:t>Orient</w:t>
      </w:r>
      <w:proofErr w:type="spellEnd"/>
      <w:r w:rsidRPr="0067285C">
        <w:rPr>
          <w:color w:val="000000"/>
        </w:rPr>
        <w:t xml:space="preserve"> - East </w:t>
      </w:r>
      <w:proofErr w:type="spellStart"/>
      <w:r w:rsidRPr="0067285C">
        <w:rPr>
          <w:color w:val="000000"/>
        </w:rPr>
        <w:t>Med</w:t>
      </w:r>
      <w:proofErr w:type="spellEnd"/>
      <w:r w:rsidRPr="0067285C">
        <w:rPr>
          <w:color w:val="000000"/>
        </w:rPr>
        <w:t>), αφετέρου ως πανευρωπαϊκός διάδρομος Δέκα Χ.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000000"/>
        </w:rPr>
        <w:t>Έχει χαρακτηριστεί ως Λιμένας Διεθνούς Ενδιαφέροντος στο Λιμενικό Σύστημα της Χώρας και ένας από τους πέντε ελληνικούς λιμένες που ανήκει στο Κεντρικό Δίκτυο των Διευρωπαϊκών Δικτύων Μεταφοράς.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color w:val="111111"/>
        </w:rPr>
        <w:t>Διεύθυνση</w:t>
      </w:r>
    </w:p>
    <w:p w:rsidR="00436BDE" w:rsidRPr="0067285C" w:rsidRDefault="00436BDE" w:rsidP="00436BDE">
      <w:pPr>
        <w:pStyle w:val="Web"/>
        <w:spacing w:before="0" w:beforeAutospacing="0" w:after="0"/>
        <w:jc w:val="both"/>
      </w:pPr>
      <w:hyperlink r:id="rId4" w:tgtFrame="_blank" w:history="1">
        <w:r w:rsidRPr="0067285C">
          <w:rPr>
            <w:rStyle w:val="-"/>
            <w:color w:val="111111"/>
            <w:u w:val="none"/>
          </w:rPr>
          <w:t>Α’ Προβλήτα, Εντός Λιμέν</w:t>
        </w:r>
      </w:hyperlink>
      <w:r w:rsidRPr="0067285C">
        <w:rPr>
          <w:color w:val="111111"/>
        </w:rPr>
        <w:t>α</w:t>
      </w:r>
    </w:p>
    <w:p w:rsidR="00436BDE" w:rsidRDefault="00436BDE" w:rsidP="00436BDE">
      <w:pPr>
        <w:pStyle w:val="Web"/>
        <w:spacing w:before="0" w:beforeAutospacing="0" w:after="0"/>
        <w:jc w:val="both"/>
        <w:rPr>
          <w:color w:val="111111"/>
        </w:rPr>
      </w:pPr>
      <w:bookmarkStart w:id="0" w:name="cloak30379"/>
      <w:bookmarkEnd w:id="0"/>
      <w:proofErr w:type="spellStart"/>
      <w:r w:rsidRPr="0067285C">
        <w:rPr>
          <w:rStyle w:val="a3"/>
          <w:b w:val="0"/>
          <w:bCs w:val="0"/>
          <w:color w:val="111111"/>
        </w:rPr>
        <w:t>Τηλ</w:t>
      </w:r>
      <w:proofErr w:type="spellEnd"/>
      <w:r w:rsidRPr="00436BDE">
        <w:rPr>
          <w:rStyle w:val="a3"/>
          <w:b w:val="0"/>
          <w:bCs w:val="0"/>
          <w:color w:val="111111"/>
        </w:rPr>
        <w:t>. (+30)</w:t>
      </w:r>
      <w:r w:rsidRPr="00436BDE">
        <w:rPr>
          <w:color w:val="111111"/>
        </w:rPr>
        <w:t xml:space="preserve"> 2310593118-121</w:t>
      </w:r>
    </w:p>
    <w:p w:rsidR="00436BDE" w:rsidRPr="0067285C" w:rsidRDefault="00436BDE" w:rsidP="00436BDE">
      <w:pPr>
        <w:pStyle w:val="Web"/>
        <w:spacing w:before="0" w:beforeAutospacing="0" w:after="0"/>
        <w:jc w:val="both"/>
        <w:rPr>
          <w:lang w:val="en-GB"/>
        </w:rPr>
      </w:pPr>
      <w:r w:rsidRPr="0067285C">
        <w:rPr>
          <w:rStyle w:val="a3"/>
          <w:b w:val="0"/>
          <w:bCs w:val="0"/>
          <w:color w:val="111111"/>
          <w:lang w:val="en-GB"/>
        </w:rPr>
        <w:t>E-mail</w:t>
      </w:r>
      <w:r w:rsidRPr="0067285C">
        <w:rPr>
          <w:color w:val="111111"/>
          <w:lang w:val="en-GB"/>
        </w:rPr>
        <w:t xml:space="preserve">: </w:t>
      </w:r>
      <w:hyperlink r:id="rId5" w:history="1">
        <w:r w:rsidRPr="0067285C">
          <w:rPr>
            <w:rStyle w:val="-"/>
            <w:color w:val="111111"/>
            <w:u w:val="none"/>
            <w:lang w:val="en-GB"/>
          </w:rPr>
          <w:t>secretariat@thpa.gr</w:t>
        </w:r>
      </w:hyperlink>
    </w:p>
    <w:p w:rsidR="00436BDE" w:rsidRPr="0067285C" w:rsidRDefault="00436BDE" w:rsidP="00436BDE">
      <w:pPr>
        <w:pStyle w:val="Web"/>
        <w:spacing w:before="0" w:beforeAutospacing="0" w:after="0"/>
        <w:jc w:val="both"/>
        <w:rPr>
          <w:lang w:val="en-GB"/>
        </w:rPr>
      </w:pPr>
      <w:r w:rsidRPr="0067285C">
        <w:rPr>
          <w:color w:val="000000"/>
          <w:lang w:val="en-US"/>
        </w:rPr>
        <w:t>Website:</w:t>
      </w:r>
      <w:r w:rsidRPr="0067285C">
        <w:rPr>
          <w:color w:val="000000"/>
          <w:lang w:val="en-GB"/>
        </w:rPr>
        <w:t xml:space="preserve"> </w:t>
      </w:r>
      <w:hyperlink r:id="rId6" w:history="1">
        <w:r w:rsidRPr="0067285C">
          <w:rPr>
            <w:rStyle w:val="-"/>
            <w:lang w:val="en-GB"/>
          </w:rPr>
          <w:t>https://www.thpa.gr</w:t>
        </w:r>
      </w:hyperlink>
    </w:p>
    <w:p w:rsidR="00436BDE" w:rsidRPr="0067285C" w:rsidRDefault="00436BDE" w:rsidP="00436BDE">
      <w:pPr>
        <w:pStyle w:val="Web"/>
        <w:spacing w:before="0" w:beforeAutospacing="0" w:after="0"/>
        <w:jc w:val="both"/>
      </w:pPr>
      <w:r w:rsidRPr="0067285C">
        <w:rPr>
          <w:b/>
          <w:bCs/>
          <w:color w:val="000000"/>
        </w:rPr>
        <w:t>(Οργανισμός Λιμένος Θεσσαλονίκης, ΟΛΘ)</w:t>
      </w:r>
    </w:p>
    <w:p w:rsidR="00A71BC0" w:rsidRDefault="00A71BC0">
      <w:bookmarkStart w:id="1" w:name="_GoBack"/>
      <w:bookmarkEnd w:id="1"/>
    </w:p>
    <w:sectPr w:rsidR="00A71B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DE"/>
    <w:rsid w:val="00436BDE"/>
    <w:rsid w:val="00A7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F5B26-5E74-4A46-BCED-8F0CC553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436B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rsid w:val="00436BDE"/>
    <w:rPr>
      <w:color w:val="0000FF"/>
      <w:u w:val="single"/>
    </w:rPr>
  </w:style>
  <w:style w:type="character" w:styleId="a3">
    <w:name w:val="Strong"/>
    <w:basedOn w:val="a0"/>
    <w:qFormat/>
    <w:rsid w:val="00436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hpa.gr/" TargetMode="External"/><Relationship Id="rId5" Type="http://schemas.openxmlformats.org/officeDocument/2006/relationships/hyperlink" Target="mailto:secretariat@thpa.gr" TargetMode="External"/><Relationship Id="rId4" Type="http://schemas.openxmlformats.org/officeDocument/2006/relationships/hyperlink" Target="http://goo.gl/YRD5wk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2016-05-18T09:48:00Z</dcterms:created>
  <dcterms:modified xsi:type="dcterms:W3CDTF">2016-05-18T09:49:00Z</dcterms:modified>
</cp:coreProperties>
</file>